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377E9" w14:textId="77777777" w:rsidR="00664148" w:rsidRPr="0044646A" w:rsidRDefault="00664148" w:rsidP="0045489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Требования к организации и проведению</w:t>
      </w:r>
    </w:p>
    <w:p w14:paraId="74FBD54C" w14:textId="77777777" w:rsidR="00664148" w:rsidRPr="0044646A" w:rsidRDefault="00086A5D" w:rsidP="0045489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школьного</w:t>
      </w:r>
      <w:r w:rsidR="00AB5A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этапа</w:t>
      </w:r>
      <w:r w:rsidR="00664148"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всероссийской олимпиады  </w:t>
      </w:r>
    </w:p>
    <w:p w14:paraId="7C32B287" w14:textId="76E886A5" w:rsidR="00664148" w:rsidRDefault="00664148" w:rsidP="0045489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школьников по английскому языку в 20</w:t>
      </w:r>
      <w:r w:rsidR="00260BFA"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A4233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="00B53F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/</w:t>
      </w:r>
      <w:r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</w:t>
      </w:r>
      <w:r w:rsidR="00260BFA"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A4233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</w:t>
      </w:r>
      <w:r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14:paraId="3FF7D0DD" w14:textId="77777777" w:rsidR="00EC1C36" w:rsidRPr="00A00FD0" w:rsidRDefault="00EC1C36" w:rsidP="00454893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в общеобразовательных организациях </w:t>
      </w:r>
      <w:r w:rsidR="00B53FB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Красногвардейского района</w:t>
      </w:r>
    </w:p>
    <w:p w14:paraId="211496D0" w14:textId="77777777" w:rsidR="00EC1C36" w:rsidRDefault="00EC1C36" w:rsidP="009B33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EA6BF3" w14:textId="7442E497" w:rsidR="00EC1C36" w:rsidRDefault="00C47CFD" w:rsidP="009B3356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C47CFD">
        <w:rPr>
          <w:rFonts w:ascii="Times New Roman" w:eastAsia="Calibri" w:hAnsi="Times New Roman"/>
          <w:bCs/>
          <w:sz w:val="24"/>
          <w:szCs w:val="24"/>
          <w:lang w:eastAsia="ru-RU"/>
        </w:rPr>
        <w:t>2-</w:t>
      </w:r>
      <w:r w:rsidR="00A42339">
        <w:rPr>
          <w:rFonts w:ascii="Times New Roman" w:eastAsia="Calibri" w:hAnsi="Times New Roman"/>
          <w:bCs/>
          <w:sz w:val="24"/>
          <w:szCs w:val="24"/>
          <w:lang w:eastAsia="ru-RU"/>
        </w:rPr>
        <w:t>3</w:t>
      </w:r>
      <w:r w:rsidRPr="00C47CFD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="00A42339">
        <w:rPr>
          <w:rFonts w:ascii="Times New Roman" w:eastAsia="Calibri" w:hAnsi="Times New Roman"/>
          <w:bCs/>
          <w:sz w:val="24"/>
          <w:szCs w:val="24"/>
          <w:lang w:eastAsia="ru-RU"/>
        </w:rPr>
        <w:t>октя</w:t>
      </w:r>
      <w:r w:rsidR="00EC1C36" w:rsidRPr="00C47CFD">
        <w:rPr>
          <w:rFonts w:ascii="Times New Roman" w:eastAsia="Calibri" w:hAnsi="Times New Roman"/>
          <w:bCs/>
          <w:sz w:val="24"/>
          <w:szCs w:val="24"/>
          <w:lang w:eastAsia="ru-RU"/>
        </w:rPr>
        <w:t>бря 202</w:t>
      </w:r>
      <w:r w:rsidR="00A42339">
        <w:rPr>
          <w:rFonts w:ascii="Times New Roman" w:eastAsia="Calibri" w:hAnsi="Times New Roman"/>
          <w:bCs/>
          <w:sz w:val="24"/>
          <w:szCs w:val="24"/>
          <w:lang w:eastAsia="ru-RU"/>
        </w:rPr>
        <w:t>5</w:t>
      </w:r>
      <w:r w:rsidR="00EC1C36" w:rsidRPr="00C47CFD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года</w:t>
      </w:r>
    </w:p>
    <w:p w14:paraId="153C2092" w14:textId="77777777" w:rsidR="00880C33" w:rsidRDefault="00880C33" w:rsidP="009B3356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ru-RU"/>
        </w:rPr>
      </w:pPr>
    </w:p>
    <w:p w14:paraId="3EC43AC3" w14:textId="77777777" w:rsidR="00A42339" w:rsidRPr="00A42339" w:rsidRDefault="00A42339" w:rsidP="009B3356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3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Проведение школьного этапа всероссийской олимпиады школьников по английскому языку в общеобразовательных организациях Красногвардейского района должно проходить в соответствии с Требованиями к организации в Республике Крым школьного этапа </w:t>
      </w:r>
      <w:proofErr w:type="spellStart"/>
      <w:r w:rsidRPr="00A423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A423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2025/2026 учебном году, утвержденными приказом Минобразования Крыма от 01.09.2025 №1297 и Организационно-технологической моделью проведения школьного этапа </w:t>
      </w:r>
      <w:proofErr w:type="spellStart"/>
      <w:r w:rsidRPr="00A423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ВсОШ</w:t>
      </w:r>
      <w:proofErr w:type="spellEnd"/>
      <w:r w:rsidRPr="00A423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Красногвардейском районе, утвержденной приказом УО Администрации Красногвардейского района от 01.09.2025 № 379.</w:t>
      </w:r>
    </w:p>
    <w:p w14:paraId="0C013526" w14:textId="2266046B" w:rsidR="00DE41F6" w:rsidRPr="0044646A" w:rsidRDefault="00DE41F6" w:rsidP="009B3356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Для обеспечения комплексного характера проверки уровня коммуникативной компетенции участников</w:t>
      </w:r>
      <w:r w:rsidR="00574016">
        <w:rPr>
          <w:rFonts w:ascii="Times New Roman" w:hAnsi="Times New Roman" w:cs="Times New Roman"/>
          <w:sz w:val="24"/>
          <w:szCs w:val="24"/>
        </w:rPr>
        <w:t>школьный</w:t>
      </w:r>
      <w:r w:rsidR="00427A4B" w:rsidRPr="0044646A">
        <w:rPr>
          <w:rFonts w:ascii="Times New Roman" w:hAnsi="Times New Roman" w:cs="Times New Roman"/>
          <w:sz w:val="24"/>
          <w:szCs w:val="24"/>
        </w:rPr>
        <w:t>этапы олимпиады</w:t>
      </w:r>
      <w:r w:rsidR="00FD2904">
        <w:rPr>
          <w:rFonts w:ascii="Times New Roman" w:hAnsi="Times New Roman" w:cs="Times New Roman"/>
          <w:sz w:val="24"/>
          <w:szCs w:val="24"/>
        </w:rPr>
        <w:t xml:space="preserve">по английскому языку проходит </w:t>
      </w:r>
      <w:r w:rsidRPr="0044646A">
        <w:rPr>
          <w:rFonts w:ascii="Times New Roman" w:hAnsi="Times New Roman" w:cs="Times New Roman"/>
          <w:sz w:val="24"/>
          <w:szCs w:val="24"/>
        </w:rPr>
        <w:t xml:space="preserve">по </w:t>
      </w:r>
      <w:r w:rsidR="00CE48C6">
        <w:rPr>
          <w:rFonts w:ascii="Times New Roman" w:hAnsi="Times New Roman" w:cs="Times New Roman"/>
          <w:sz w:val="24"/>
          <w:szCs w:val="24"/>
        </w:rPr>
        <w:t>четырем</w:t>
      </w:r>
      <w:r w:rsidRPr="0044646A">
        <w:rPr>
          <w:rFonts w:ascii="Times New Roman" w:hAnsi="Times New Roman" w:cs="Times New Roman"/>
          <w:sz w:val="24"/>
          <w:szCs w:val="24"/>
        </w:rPr>
        <w:t xml:space="preserve"> конкурсам:</w:t>
      </w:r>
    </w:p>
    <w:p w14:paraId="2560B44B" w14:textId="77777777" w:rsidR="00DE41F6" w:rsidRPr="0044646A" w:rsidRDefault="00DE41F6" w:rsidP="009B335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конкурс понимания устной речи (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>)</w:t>
      </w:r>
    </w:p>
    <w:p w14:paraId="09F171A6" w14:textId="77777777" w:rsidR="00DE41F6" w:rsidRPr="0044646A" w:rsidRDefault="00DE41F6" w:rsidP="009B335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конкурс понимания письменной речи (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>)</w:t>
      </w:r>
    </w:p>
    <w:p w14:paraId="0EA19CF6" w14:textId="77777777" w:rsidR="00DE41F6" w:rsidRPr="0044646A" w:rsidRDefault="00DE41F6" w:rsidP="009B335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лексико-грамматический тест (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UseofEnglish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>)</w:t>
      </w:r>
    </w:p>
    <w:p w14:paraId="690F50EC" w14:textId="77777777" w:rsidR="00C1732E" w:rsidRDefault="00DE41F6" w:rsidP="009B335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32E">
        <w:rPr>
          <w:rFonts w:ascii="Times New Roman" w:hAnsi="Times New Roman" w:cs="Times New Roman"/>
          <w:sz w:val="24"/>
          <w:szCs w:val="24"/>
        </w:rPr>
        <w:t>конкурс письменной речи (</w:t>
      </w:r>
      <w:proofErr w:type="spellStart"/>
      <w:r w:rsidRPr="00C1732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C1732E">
        <w:rPr>
          <w:rFonts w:ascii="Times New Roman" w:hAnsi="Times New Roman" w:cs="Times New Roman"/>
          <w:sz w:val="24"/>
          <w:szCs w:val="24"/>
        </w:rPr>
        <w:t>)</w:t>
      </w:r>
    </w:p>
    <w:p w14:paraId="0BA0597C" w14:textId="77777777" w:rsidR="00C1732E" w:rsidRPr="00C1732E" w:rsidRDefault="00C1732E" w:rsidP="009B3356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32E">
        <w:rPr>
          <w:rFonts w:ascii="Times New Roman" w:hAnsi="Times New Roman" w:cs="Times New Roman"/>
          <w:sz w:val="24"/>
          <w:szCs w:val="24"/>
        </w:rPr>
        <w:t xml:space="preserve">Рабочим языком проведения олимпиады является русский язык. </w:t>
      </w:r>
    </w:p>
    <w:p w14:paraId="2195A52B" w14:textId="77777777" w:rsidR="00C1732E" w:rsidRPr="00C1732E" w:rsidRDefault="00C1732E" w:rsidP="009B3356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32E">
        <w:rPr>
          <w:rFonts w:ascii="Times New Roman" w:hAnsi="Times New Roman" w:cs="Times New Roman"/>
          <w:sz w:val="24"/>
          <w:szCs w:val="24"/>
        </w:rP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04EE222A" w14:textId="77777777" w:rsidR="00AC4748" w:rsidRPr="0044646A" w:rsidRDefault="00AC4748" w:rsidP="009B3356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646A">
        <w:rPr>
          <w:rFonts w:ascii="Times New Roman" w:hAnsi="Times New Roman" w:cs="Times New Roman"/>
          <w:i/>
          <w:iCs/>
          <w:sz w:val="24"/>
          <w:szCs w:val="24"/>
        </w:rPr>
        <w:t xml:space="preserve">Уровень сложности заданий </w:t>
      </w:r>
      <w:r w:rsidR="007C21AE">
        <w:rPr>
          <w:rFonts w:ascii="Times New Roman" w:hAnsi="Times New Roman" w:cs="Times New Roman"/>
          <w:i/>
          <w:iCs/>
          <w:sz w:val="24"/>
          <w:szCs w:val="24"/>
        </w:rPr>
        <w:t>школьного</w:t>
      </w:r>
      <w:r w:rsidRPr="0044646A">
        <w:rPr>
          <w:rFonts w:ascii="Times New Roman" w:hAnsi="Times New Roman" w:cs="Times New Roman"/>
          <w:i/>
          <w:iCs/>
          <w:sz w:val="24"/>
          <w:szCs w:val="24"/>
        </w:rPr>
        <w:t xml:space="preserve"> этапа</w:t>
      </w:r>
    </w:p>
    <w:p w14:paraId="3EA159EF" w14:textId="77777777" w:rsidR="00AD3B86" w:rsidRDefault="00166ABE" w:rsidP="009B3356">
      <w:pPr>
        <w:tabs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При подготовке олимпиадных заданий для </w:t>
      </w:r>
      <w:r w:rsidR="007C21AE">
        <w:rPr>
          <w:rFonts w:ascii="Times New Roman" w:hAnsi="Times New Roman" w:cs="Times New Roman"/>
          <w:sz w:val="24"/>
          <w:szCs w:val="24"/>
        </w:rPr>
        <w:t>школьного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EC2B6F">
        <w:rPr>
          <w:rFonts w:ascii="Times New Roman" w:hAnsi="Times New Roman" w:cs="Times New Roman"/>
          <w:sz w:val="24"/>
          <w:szCs w:val="24"/>
        </w:rPr>
        <w:t>используются</w:t>
      </w:r>
      <w:r w:rsidR="00682DA1">
        <w:rPr>
          <w:rFonts w:ascii="Times New Roman" w:hAnsi="Times New Roman" w:cs="Times New Roman"/>
          <w:sz w:val="24"/>
          <w:szCs w:val="24"/>
        </w:rPr>
        <w:t xml:space="preserve"> </w:t>
      </w:r>
      <w:r w:rsidR="007C21AE">
        <w:rPr>
          <w:rFonts w:ascii="Times New Roman" w:hAnsi="Times New Roman" w:cs="Times New Roman"/>
          <w:sz w:val="24"/>
          <w:szCs w:val="24"/>
        </w:rPr>
        <w:t>следующие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7C21AE">
        <w:rPr>
          <w:rFonts w:ascii="Times New Roman" w:hAnsi="Times New Roman" w:cs="Times New Roman"/>
          <w:sz w:val="24"/>
          <w:szCs w:val="24"/>
        </w:rPr>
        <w:t>ы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 заданий разного уровня сложности:</w:t>
      </w:r>
    </w:p>
    <w:p w14:paraId="4F03F3E6" w14:textId="77777777" w:rsidR="00AD3B86" w:rsidRPr="0044646A" w:rsidRDefault="00AD3B86" w:rsidP="009B3356">
      <w:pPr>
        <w:tabs>
          <w:tab w:val="left" w:pos="993"/>
        </w:tabs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5-6 классов – уровень сложности заданий по шкале Совета Европы (А1</w:t>
      </w:r>
      <w:r w:rsidRPr="004464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А2) </w:t>
      </w:r>
      <w:r w:rsidRPr="0044646A">
        <w:rPr>
          <w:rFonts w:ascii="Times New Roman" w:hAnsi="Times New Roman" w:cs="Times New Roman"/>
          <w:sz w:val="24"/>
          <w:szCs w:val="24"/>
        </w:rPr>
        <w:t xml:space="preserve">определяется предметно-методической комиссией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44646A">
        <w:rPr>
          <w:rFonts w:ascii="Times New Roman" w:hAnsi="Times New Roman" w:cs="Times New Roman"/>
          <w:sz w:val="24"/>
          <w:szCs w:val="24"/>
        </w:rPr>
        <w:t xml:space="preserve"> этапа Олимпиады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B0A2BB" w14:textId="77777777" w:rsidR="00AC4748" w:rsidRPr="0044646A" w:rsidRDefault="00166ABE" w:rsidP="009B3356">
      <w:pPr>
        <w:tabs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AC4748" w:rsidRPr="0044646A">
        <w:rPr>
          <w:rFonts w:ascii="Times New Roman" w:hAnsi="Times New Roman" w:cs="Times New Roman"/>
          <w:sz w:val="24"/>
          <w:szCs w:val="24"/>
        </w:rPr>
        <w:t>для 7-8 классов - уровень сложности заданий (</w:t>
      </w:r>
      <w:r w:rsidR="00AD3B86">
        <w:rPr>
          <w:rFonts w:ascii="Times New Roman" w:hAnsi="Times New Roman" w:cs="Times New Roman"/>
          <w:sz w:val="24"/>
          <w:szCs w:val="24"/>
        </w:rPr>
        <w:t>А2–B1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) определяется предметно-методической комиссией </w:t>
      </w:r>
      <w:r w:rsidR="00AD3B86">
        <w:rPr>
          <w:rFonts w:ascii="Times New Roman" w:hAnsi="Times New Roman" w:cs="Times New Roman"/>
          <w:sz w:val="24"/>
          <w:szCs w:val="24"/>
        </w:rPr>
        <w:t>школьного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 этапа Олимпиады, </w:t>
      </w:r>
    </w:p>
    <w:p w14:paraId="445FDA84" w14:textId="77777777" w:rsidR="00CC260F" w:rsidRPr="0044646A" w:rsidRDefault="00166ABE" w:rsidP="009B3356">
      <w:pPr>
        <w:tabs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AD3B86">
        <w:rPr>
          <w:rFonts w:ascii="Times New Roman" w:hAnsi="Times New Roman" w:cs="Times New Roman"/>
          <w:sz w:val="24"/>
          <w:szCs w:val="24"/>
        </w:rPr>
        <w:t>для 9</w:t>
      </w:r>
      <w:r w:rsidR="00AC4748" w:rsidRPr="0044646A">
        <w:rPr>
          <w:rFonts w:ascii="Times New Roman" w:hAnsi="Times New Roman" w:cs="Times New Roman"/>
          <w:sz w:val="24"/>
          <w:szCs w:val="24"/>
        </w:rPr>
        <w:t>-11 классов - уровень сложности заданий (B</w:t>
      </w:r>
      <w:r w:rsidR="00AD3B86">
        <w:rPr>
          <w:rFonts w:ascii="Times New Roman" w:hAnsi="Times New Roman" w:cs="Times New Roman"/>
          <w:sz w:val="24"/>
          <w:szCs w:val="24"/>
        </w:rPr>
        <w:t>1</w:t>
      </w:r>
      <w:r w:rsidR="00AC4748" w:rsidRPr="0044646A">
        <w:rPr>
          <w:rFonts w:ascii="Times New Roman" w:hAnsi="Times New Roman" w:cs="Times New Roman"/>
          <w:sz w:val="24"/>
          <w:szCs w:val="24"/>
        </w:rPr>
        <w:t>–B2</w:t>
      </w:r>
      <w:r w:rsidR="001B00FE" w:rsidRPr="0044646A">
        <w:rPr>
          <w:rFonts w:ascii="Times New Roman" w:hAnsi="Times New Roman" w:cs="Times New Roman"/>
          <w:sz w:val="24"/>
          <w:szCs w:val="24"/>
        </w:rPr>
        <w:t>) определяется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 предметно- методической комиссией </w:t>
      </w:r>
      <w:r w:rsidR="00AD3B86">
        <w:rPr>
          <w:rFonts w:ascii="Times New Roman" w:hAnsi="Times New Roman" w:cs="Times New Roman"/>
          <w:sz w:val="24"/>
          <w:szCs w:val="24"/>
        </w:rPr>
        <w:t>школьного</w:t>
      </w:r>
      <w:r w:rsidR="00AC4748" w:rsidRPr="0044646A">
        <w:rPr>
          <w:rFonts w:ascii="Times New Roman" w:hAnsi="Times New Roman" w:cs="Times New Roman"/>
          <w:sz w:val="24"/>
          <w:szCs w:val="24"/>
        </w:rPr>
        <w:t xml:space="preserve"> этапа Олимпиады.</w:t>
      </w:r>
    </w:p>
    <w:p w14:paraId="2C4EDA16" w14:textId="77777777" w:rsidR="009211C5" w:rsidRPr="0044646A" w:rsidRDefault="009211C5" w:rsidP="009B335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Время выполнения заданий четырех письменных конкурсов</w:t>
      </w:r>
    </w:p>
    <w:p w14:paraId="6811598D" w14:textId="77777777" w:rsidR="009211C5" w:rsidRPr="0044646A" w:rsidRDefault="00166ABE" w:rsidP="009B3356">
      <w:pPr>
        <w:pStyle w:val="a3"/>
        <w:tabs>
          <w:tab w:val="left" w:pos="851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9211C5" w:rsidRPr="0044646A">
        <w:rPr>
          <w:rFonts w:ascii="Times New Roman" w:hAnsi="Times New Roman" w:cs="Times New Roman"/>
          <w:sz w:val="24"/>
          <w:szCs w:val="24"/>
        </w:rPr>
        <w:t>для 5-6 классов – 60 минут</w:t>
      </w:r>
    </w:p>
    <w:p w14:paraId="7CA57513" w14:textId="77777777" w:rsidR="009211C5" w:rsidRPr="0044646A" w:rsidRDefault="00166ABE" w:rsidP="009B3356">
      <w:pPr>
        <w:pStyle w:val="a3"/>
        <w:tabs>
          <w:tab w:val="left" w:pos="851"/>
          <w:tab w:val="left" w:pos="993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9211C5" w:rsidRPr="0044646A">
        <w:rPr>
          <w:rFonts w:ascii="Times New Roman" w:hAnsi="Times New Roman" w:cs="Times New Roman"/>
          <w:sz w:val="24"/>
          <w:szCs w:val="24"/>
        </w:rPr>
        <w:t>для 7-8 классов – 90 минут</w:t>
      </w:r>
    </w:p>
    <w:p w14:paraId="72894798" w14:textId="77777777" w:rsidR="00AC4748" w:rsidRPr="0044646A" w:rsidRDefault="00166ABE" w:rsidP="009B3356">
      <w:pPr>
        <w:pStyle w:val="a3"/>
        <w:tabs>
          <w:tab w:val="left" w:pos="851"/>
          <w:tab w:val="left" w:pos="993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9211C5" w:rsidRPr="0044646A">
        <w:rPr>
          <w:rFonts w:ascii="Times New Roman" w:hAnsi="Times New Roman" w:cs="Times New Roman"/>
          <w:sz w:val="24"/>
          <w:szCs w:val="24"/>
        </w:rPr>
        <w:t>для 9-11 классов – 120 минут</w:t>
      </w:r>
    </w:p>
    <w:p w14:paraId="178C8F6D" w14:textId="77777777" w:rsidR="00B33727" w:rsidRDefault="00166ABE" w:rsidP="009B3356">
      <w:pPr>
        <w:pStyle w:val="a3"/>
        <w:tabs>
          <w:tab w:val="left" w:pos="851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8D29B7" w:rsidRPr="00A16B2F">
        <w:rPr>
          <w:rFonts w:ascii="Times New Roman" w:hAnsi="Times New Roman" w:cs="Times New Roman"/>
          <w:b/>
          <w:sz w:val="24"/>
          <w:szCs w:val="24"/>
        </w:rPr>
        <w:t>Тексты</w:t>
      </w:r>
      <w:r w:rsidR="008D29B7" w:rsidRPr="0044646A">
        <w:rPr>
          <w:rFonts w:ascii="Times New Roman" w:hAnsi="Times New Roman" w:cs="Times New Roman"/>
          <w:sz w:val="24"/>
          <w:szCs w:val="24"/>
        </w:rPr>
        <w:t>, которые служат основой для составления заданий, удовлетворя</w:t>
      </w:r>
      <w:r w:rsidR="005B1C9B">
        <w:rPr>
          <w:rFonts w:ascii="Times New Roman" w:hAnsi="Times New Roman" w:cs="Times New Roman"/>
          <w:sz w:val="24"/>
          <w:szCs w:val="24"/>
        </w:rPr>
        <w:t>ю</w:t>
      </w:r>
      <w:r w:rsidR="008D29B7" w:rsidRPr="0044646A">
        <w:rPr>
          <w:rFonts w:ascii="Times New Roman" w:hAnsi="Times New Roman" w:cs="Times New Roman"/>
          <w:sz w:val="24"/>
          <w:szCs w:val="24"/>
        </w:rPr>
        <w:t>т следующим требованиям: быть современными, тематически и социокультурно адекватными, в текстах не должна использоваться ненормативная лексика.</w:t>
      </w:r>
    </w:p>
    <w:p w14:paraId="06671028" w14:textId="77777777" w:rsidR="00B33727" w:rsidRDefault="00B33727" w:rsidP="009B3356">
      <w:pPr>
        <w:tabs>
          <w:tab w:val="left" w:pos="993"/>
        </w:tabs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27">
        <w:rPr>
          <w:rFonts w:ascii="Times New Roman" w:hAnsi="Times New Roman" w:cs="Times New Roman"/>
          <w:sz w:val="24"/>
          <w:szCs w:val="24"/>
        </w:rPr>
        <w:t xml:space="preserve">В комплект олимпиадных заданий письменного тура олимпиады по каждой возрастной группе (классу) входят: </w:t>
      </w:r>
    </w:p>
    <w:p w14:paraId="3AE393EA" w14:textId="77777777" w:rsidR="00B33727" w:rsidRDefault="00B33727" w:rsidP="009B3356">
      <w:pPr>
        <w:tabs>
          <w:tab w:val="left" w:pos="993"/>
        </w:tabs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27">
        <w:rPr>
          <w:rFonts w:ascii="Times New Roman" w:hAnsi="Times New Roman" w:cs="Times New Roman"/>
          <w:sz w:val="24"/>
          <w:szCs w:val="24"/>
        </w:rPr>
        <w:sym w:font="Symbol" w:char="F02D"/>
      </w:r>
      <w:r w:rsidRPr="00B33727">
        <w:rPr>
          <w:rFonts w:ascii="Times New Roman" w:hAnsi="Times New Roman" w:cs="Times New Roman"/>
          <w:sz w:val="24"/>
          <w:szCs w:val="24"/>
        </w:rPr>
        <w:t xml:space="preserve"> бланк заданий (образец бланка заданий дан в Приложении 1); </w:t>
      </w:r>
    </w:p>
    <w:p w14:paraId="47AE597D" w14:textId="77777777" w:rsidR="00B33727" w:rsidRDefault="00B33727" w:rsidP="009B3356">
      <w:pPr>
        <w:tabs>
          <w:tab w:val="left" w:pos="993"/>
        </w:tabs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27">
        <w:rPr>
          <w:rFonts w:ascii="Times New Roman" w:hAnsi="Times New Roman" w:cs="Times New Roman"/>
          <w:sz w:val="24"/>
          <w:szCs w:val="24"/>
        </w:rPr>
        <w:sym w:font="Symbol" w:char="F02D"/>
      </w:r>
      <w:r w:rsidRPr="00B33727">
        <w:rPr>
          <w:rFonts w:ascii="Times New Roman" w:hAnsi="Times New Roman" w:cs="Times New Roman"/>
          <w:sz w:val="24"/>
          <w:szCs w:val="24"/>
        </w:rPr>
        <w:t xml:space="preserve"> аудиозапись для конкурса понимания устной речи; </w:t>
      </w:r>
    </w:p>
    <w:p w14:paraId="06ABF651" w14:textId="77777777" w:rsidR="00B33727" w:rsidRDefault="00B33727" w:rsidP="009B3356">
      <w:pPr>
        <w:tabs>
          <w:tab w:val="left" w:pos="993"/>
        </w:tabs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27">
        <w:rPr>
          <w:rFonts w:ascii="Times New Roman" w:hAnsi="Times New Roman" w:cs="Times New Roman"/>
          <w:sz w:val="24"/>
          <w:szCs w:val="24"/>
        </w:rPr>
        <w:sym w:font="Symbol" w:char="F02D"/>
      </w:r>
      <w:r w:rsidRPr="00B33727">
        <w:rPr>
          <w:rFonts w:ascii="Times New Roman" w:hAnsi="Times New Roman" w:cs="Times New Roman"/>
          <w:sz w:val="24"/>
          <w:szCs w:val="24"/>
        </w:rPr>
        <w:t xml:space="preserve"> бланк ответов (образец бланка ответов дан в Приложении 2); </w:t>
      </w:r>
    </w:p>
    <w:p w14:paraId="0E15361B" w14:textId="77777777" w:rsidR="00B33727" w:rsidRDefault="00B33727" w:rsidP="009B3356">
      <w:pPr>
        <w:tabs>
          <w:tab w:val="left" w:pos="993"/>
        </w:tabs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27">
        <w:rPr>
          <w:rFonts w:ascii="Times New Roman" w:hAnsi="Times New Roman" w:cs="Times New Roman"/>
          <w:sz w:val="24"/>
          <w:szCs w:val="24"/>
        </w:rPr>
        <w:sym w:font="Symbol" w:char="F02D"/>
      </w:r>
      <w:r w:rsidRPr="00B33727">
        <w:rPr>
          <w:rFonts w:ascii="Times New Roman" w:hAnsi="Times New Roman" w:cs="Times New Roman"/>
          <w:sz w:val="24"/>
          <w:szCs w:val="24"/>
        </w:rPr>
        <w:t xml:space="preserve"> критерии и методика оценивания выполненных олимпиадных заданий (образец дан в Приложении 3): ответы (ключи) к тестовым заданиям, скрипт (текст) аудиозаписи, критерии оценивания к конкурсу письменной речи, схема подсчета баллов, методические </w:t>
      </w:r>
      <w:r w:rsidRPr="00B33727">
        <w:rPr>
          <w:rFonts w:ascii="Times New Roman" w:hAnsi="Times New Roman" w:cs="Times New Roman"/>
          <w:sz w:val="24"/>
          <w:szCs w:val="24"/>
        </w:rPr>
        <w:lastRenderedPageBreak/>
        <w:t>рекомендации по проведению конкурсов (продолжительность конкурсов, типы заданий, материально-техническое обеспечение конкурсов), протоколы оценивания конкурса письменной речи для экспертов.</w:t>
      </w:r>
    </w:p>
    <w:p w14:paraId="5EC95185" w14:textId="77777777" w:rsidR="008A2305" w:rsidRPr="0044646A" w:rsidRDefault="005B1C9B" w:rsidP="009B3356">
      <w:pPr>
        <w:pStyle w:val="a3"/>
        <w:numPr>
          <w:ilvl w:val="1"/>
          <w:numId w:val="1"/>
        </w:numPr>
        <w:tabs>
          <w:tab w:val="left" w:pos="993"/>
          <w:tab w:val="left" w:pos="1418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A2305" w:rsidRPr="0044646A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="008A2305" w:rsidRPr="0044646A">
        <w:rPr>
          <w:rFonts w:ascii="Times New Roman" w:hAnsi="Times New Roman" w:cs="Times New Roman"/>
          <w:sz w:val="24"/>
          <w:szCs w:val="24"/>
        </w:rPr>
        <w:t xml:space="preserve"> современные, аутентичные тексты для старшей возрастной категории (9-11 классы). Для младших возрастных категорий (5-8 классы) </w:t>
      </w:r>
      <w:r>
        <w:rPr>
          <w:rFonts w:ascii="Times New Roman" w:hAnsi="Times New Roman" w:cs="Times New Roman"/>
          <w:sz w:val="24"/>
          <w:szCs w:val="24"/>
        </w:rPr>
        <w:t>тексты</w:t>
      </w:r>
      <w:r w:rsidR="008A2305" w:rsidRPr="0044646A">
        <w:rPr>
          <w:rFonts w:ascii="Times New Roman" w:hAnsi="Times New Roman" w:cs="Times New Roman"/>
          <w:sz w:val="24"/>
          <w:szCs w:val="24"/>
        </w:rPr>
        <w:t xml:space="preserve"> адапт</w:t>
      </w:r>
      <w:r>
        <w:rPr>
          <w:rFonts w:ascii="Times New Roman" w:hAnsi="Times New Roman" w:cs="Times New Roman"/>
          <w:sz w:val="24"/>
          <w:szCs w:val="24"/>
        </w:rPr>
        <w:t>ированы</w:t>
      </w:r>
      <w:r w:rsidR="008A2305" w:rsidRPr="004464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93F7E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>Тип и жанр текста соответств</w:t>
      </w:r>
      <w:r w:rsidR="00A96AAB">
        <w:rPr>
          <w:rFonts w:ascii="Times New Roman" w:hAnsi="Times New Roman" w:cs="Times New Roman"/>
          <w:sz w:val="24"/>
          <w:szCs w:val="24"/>
        </w:rPr>
        <w:t>уют</w:t>
      </w:r>
      <w:r w:rsidRPr="0044646A">
        <w:rPr>
          <w:rFonts w:ascii="Times New Roman" w:hAnsi="Times New Roman" w:cs="Times New Roman"/>
          <w:sz w:val="24"/>
          <w:szCs w:val="24"/>
        </w:rPr>
        <w:t xml:space="preserve"> проверяемому речевому умению. Их тематика связана с образованием, выбором профессии и жизнью молодого поколения. В ходе обработки в текстах допускаются сокращения, не приводящие к искажению общего смысла. </w:t>
      </w:r>
    </w:p>
    <w:p w14:paraId="5115BF5B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>Языковая сложность текстов должна соответств</w:t>
      </w:r>
      <w:r w:rsidR="009B12E9">
        <w:rPr>
          <w:rFonts w:ascii="Times New Roman" w:hAnsi="Times New Roman" w:cs="Times New Roman"/>
          <w:sz w:val="24"/>
          <w:szCs w:val="24"/>
        </w:rPr>
        <w:t xml:space="preserve">ует </w:t>
      </w:r>
      <w:r w:rsidRPr="0044646A">
        <w:rPr>
          <w:rFonts w:ascii="Times New Roman" w:hAnsi="Times New Roman" w:cs="Times New Roman"/>
          <w:sz w:val="24"/>
          <w:szCs w:val="24"/>
        </w:rPr>
        <w:t xml:space="preserve">выбранному уровню сложности, а интеллектуальная сложность предложенных для решения экстралингвистических задач – возрасту участников олимпиады. </w:t>
      </w:r>
    </w:p>
    <w:p w14:paraId="4A5AE631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Pr="0044646A">
        <w:rPr>
          <w:rFonts w:ascii="Times New Roman" w:hAnsi="Times New Roman" w:cs="Times New Roman"/>
          <w:i/>
          <w:iCs/>
          <w:sz w:val="24"/>
          <w:szCs w:val="24"/>
        </w:rPr>
        <w:t xml:space="preserve">К факторам, делающим текст неприемлемым для выбора, следует отнести: </w:t>
      </w:r>
    </w:p>
    <w:p w14:paraId="1C3DC15E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тематический: война, смерть, расовая и религиозная нетерпимость; </w:t>
      </w:r>
    </w:p>
    <w:p w14:paraId="082FE547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возрастной: тема не вписывается в круг интересов той возрастной группы, на которую ориентирован текст; </w:t>
      </w:r>
    </w:p>
    <w:p w14:paraId="307B9C20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социокультурный: в тексте слишком много специфичной социокультурной информации, которой не владеют участники олимпиады; </w:t>
      </w:r>
    </w:p>
    <w:p w14:paraId="11214E78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лингвистический: слишком высокий уровень языковой сложности. </w:t>
      </w:r>
    </w:p>
    <w:p w14:paraId="45CC1913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 xml:space="preserve">При подборе текстовых материалов </w:t>
      </w:r>
      <w:r w:rsidRPr="003E4880">
        <w:rPr>
          <w:rFonts w:ascii="Times New Roman" w:hAnsi="Times New Roman" w:cs="Times New Roman"/>
          <w:b/>
          <w:sz w:val="24"/>
          <w:szCs w:val="24"/>
        </w:rPr>
        <w:t>рекомендуется включать материал о России</w:t>
      </w:r>
      <w:r w:rsidRPr="0044646A">
        <w:rPr>
          <w:rFonts w:ascii="Times New Roman" w:hAnsi="Times New Roman" w:cs="Times New Roman"/>
          <w:sz w:val="24"/>
          <w:szCs w:val="24"/>
        </w:rPr>
        <w:t xml:space="preserve"> (истории, культуре, географии), наряду с текстами об англоязычных странах. При составлении заданий для лексико-грамматического теста </w:t>
      </w:r>
      <w:r w:rsidR="005B1C9B">
        <w:rPr>
          <w:rFonts w:ascii="Times New Roman" w:hAnsi="Times New Roman" w:cs="Times New Roman"/>
          <w:sz w:val="24"/>
          <w:szCs w:val="24"/>
        </w:rPr>
        <w:t>приведены</w:t>
      </w:r>
      <w:r w:rsidRPr="003E4880">
        <w:rPr>
          <w:rFonts w:ascii="Times New Roman" w:hAnsi="Times New Roman" w:cs="Times New Roman"/>
          <w:b/>
          <w:sz w:val="24"/>
          <w:szCs w:val="24"/>
        </w:rPr>
        <w:t>связные тексты</w:t>
      </w:r>
      <w:r w:rsidRPr="0044646A">
        <w:rPr>
          <w:rFonts w:ascii="Times New Roman" w:hAnsi="Times New Roman" w:cs="Times New Roman"/>
          <w:sz w:val="24"/>
          <w:szCs w:val="24"/>
        </w:rPr>
        <w:t xml:space="preserve">, а не отдельные предложения. </w:t>
      </w:r>
    </w:p>
    <w:p w14:paraId="41EAD2AE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="00FD2904">
        <w:rPr>
          <w:rFonts w:ascii="Times New Roman" w:hAnsi="Times New Roman" w:cs="Times New Roman"/>
          <w:sz w:val="24"/>
          <w:szCs w:val="24"/>
        </w:rPr>
        <w:t>И</w:t>
      </w:r>
      <w:r w:rsidRPr="0044646A">
        <w:rPr>
          <w:rFonts w:ascii="Times New Roman" w:hAnsi="Times New Roman" w:cs="Times New Roman"/>
          <w:sz w:val="24"/>
          <w:szCs w:val="24"/>
        </w:rPr>
        <w:t>спольз</w:t>
      </w:r>
      <w:r w:rsidR="00FD2904">
        <w:rPr>
          <w:rFonts w:ascii="Times New Roman" w:hAnsi="Times New Roman" w:cs="Times New Roman"/>
          <w:sz w:val="24"/>
          <w:szCs w:val="24"/>
        </w:rPr>
        <w:t>уются</w:t>
      </w:r>
      <w:r w:rsidRPr="0044646A">
        <w:rPr>
          <w:rFonts w:ascii="Times New Roman" w:hAnsi="Times New Roman" w:cs="Times New Roman"/>
          <w:sz w:val="24"/>
          <w:szCs w:val="24"/>
        </w:rPr>
        <w:t xml:space="preserve"> разнообразные виды заданий следующих типов (т.е. внутри одного пакета заданий сочета</w:t>
      </w:r>
      <w:r w:rsidR="00FD2904">
        <w:rPr>
          <w:rFonts w:ascii="Times New Roman" w:hAnsi="Times New Roman" w:cs="Times New Roman"/>
          <w:sz w:val="24"/>
          <w:szCs w:val="24"/>
        </w:rPr>
        <w:t>ю</w:t>
      </w:r>
      <w:r w:rsidRPr="0044646A">
        <w:rPr>
          <w:rFonts w:ascii="Times New Roman" w:hAnsi="Times New Roman" w:cs="Times New Roman"/>
          <w:sz w:val="24"/>
          <w:szCs w:val="24"/>
        </w:rPr>
        <w:t>т</w:t>
      </w:r>
      <w:r w:rsidR="00FD2904">
        <w:rPr>
          <w:rFonts w:ascii="Times New Roman" w:hAnsi="Times New Roman" w:cs="Times New Roman"/>
          <w:sz w:val="24"/>
          <w:szCs w:val="24"/>
        </w:rPr>
        <w:t>ся</w:t>
      </w:r>
      <w:r w:rsidRPr="0044646A">
        <w:rPr>
          <w:rFonts w:ascii="Times New Roman" w:hAnsi="Times New Roman" w:cs="Times New Roman"/>
          <w:sz w:val="24"/>
          <w:szCs w:val="24"/>
        </w:rPr>
        <w:t xml:space="preserve"> задания разного типа): </w:t>
      </w:r>
    </w:p>
    <w:p w14:paraId="68A142D0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множественный выбор: выбор среди трех или четырех вариантов ответов, или выбор вариантов ответов из предложенного меню (списка вариантов); </w:t>
      </w:r>
    </w:p>
    <w:p w14:paraId="0D8D0B18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альтернативный выбор (правильно/неправильно) или усложненный альтернативный выбор (правильно/неправильно/ в тексте не сказано); </w:t>
      </w:r>
    </w:p>
    <w:p w14:paraId="76EF4FE9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перекрестный выбор (из двух списков единиц подобрать пары по тем или иным предложенным признакам); </w:t>
      </w:r>
    </w:p>
    <w:p w14:paraId="55D9A6B0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упорядочение (составить связный текст из разрозненных предложений или абзацев; восстановить последовательность событий, представленных в произвольном порядке; вставить в текст пропущенные предложения или части предложений); </w:t>
      </w:r>
    </w:p>
    <w:p w14:paraId="19DC9052" w14:textId="77777777" w:rsidR="003E4880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трансформация (при проверке лексико-грамматических навыков); </w:t>
      </w:r>
    </w:p>
    <w:p w14:paraId="3D996039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завершение высказывания (нахождение недостающего компонента); </w:t>
      </w:r>
    </w:p>
    <w:p w14:paraId="400D3AA8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ответы на вопросы закрытого и открытого типа (краткие и развернутые); </w:t>
      </w:r>
    </w:p>
    <w:p w14:paraId="5690119A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внутриязыковое перефразирование (относится к продуктивным типам тестовых заданий, требует от составителя четкой формулировки задания); </w:t>
      </w:r>
    </w:p>
    <w:p w14:paraId="7000213A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клоуз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 xml:space="preserve">-процедура или 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клоуз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 xml:space="preserve">-тест (заполнение допущенных в тексте пробелов словами, артиклями и т. д.). </w:t>
      </w:r>
    </w:p>
    <w:p w14:paraId="50079792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 xml:space="preserve">Необходимо обратить внимание на </w:t>
      </w:r>
      <w:r w:rsidRPr="003E4880">
        <w:rPr>
          <w:rFonts w:ascii="Times New Roman" w:hAnsi="Times New Roman" w:cs="Times New Roman"/>
          <w:b/>
          <w:sz w:val="24"/>
          <w:szCs w:val="24"/>
        </w:rPr>
        <w:t>корректность формулировки заданий</w:t>
      </w:r>
      <w:r w:rsidRPr="0044646A">
        <w:rPr>
          <w:rFonts w:ascii="Times New Roman" w:hAnsi="Times New Roman" w:cs="Times New Roman"/>
          <w:sz w:val="24"/>
          <w:szCs w:val="24"/>
        </w:rPr>
        <w:t>: формулировка законченн</w:t>
      </w:r>
      <w:r w:rsidR="005B1C9B">
        <w:rPr>
          <w:rFonts w:ascii="Times New Roman" w:hAnsi="Times New Roman" w:cs="Times New Roman"/>
          <w:sz w:val="24"/>
          <w:szCs w:val="24"/>
        </w:rPr>
        <w:t>ая</w:t>
      </w:r>
      <w:r w:rsidRPr="0044646A">
        <w:rPr>
          <w:rFonts w:ascii="Times New Roman" w:hAnsi="Times New Roman" w:cs="Times New Roman"/>
          <w:sz w:val="24"/>
          <w:szCs w:val="24"/>
        </w:rPr>
        <w:t>, прост</w:t>
      </w:r>
      <w:r w:rsidR="005B1C9B">
        <w:rPr>
          <w:rFonts w:ascii="Times New Roman" w:hAnsi="Times New Roman" w:cs="Times New Roman"/>
          <w:sz w:val="24"/>
          <w:szCs w:val="24"/>
        </w:rPr>
        <w:t>ая</w:t>
      </w:r>
      <w:r w:rsidRPr="0044646A">
        <w:rPr>
          <w:rFonts w:ascii="Times New Roman" w:hAnsi="Times New Roman" w:cs="Times New Roman"/>
          <w:sz w:val="24"/>
          <w:szCs w:val="24"/>
        </w:rPr>
        <w:t>, доступн</w:t>
      </w:r>
      <w:r w:rsidR="005B1C9B">
        <w:rPr>
          <w:rFonts w:ascii="Times New Roman" w:hAnsi="Times New Roman" w:cs="Times New Roman"/>
          <w:sz w:val="24"/>
          <w:szCs w:val="24"/>
        </w:rPr>
        <w:t>ая</w:t>
      </w:r>
      <w:r w:rsidRPr="0044646A">
        <w:rPr>
          <w:rFonts w:ascii="Times New Roman" w:hAnsi="Times New Roman" w:cs="Times New Roman"/>
          <w:sz w:val="24"/>
          <w:szCs w:val="24"/>
        </w:rPr>
        <w:t>. Проверяемые единицы име</w:t>
      </w:r>
      <w:r w:rsidR="005B1C9B">
        <w:rPr>
          <w:rFonts w:ascii="Times New Roman" w:hAnsi="Times New Roman" w:cs="Times New Roman"/>
          <w:sz w:val="24"/>
          <w:szCs w:val="24"/>
        </w:rPr>
        <w:t>ю</w:t>
      </w:r>
      <w:r w:rsidRPr="0044646A">
        <w:rPr>
          <w:rFonts w:ascii="Times New Roman" w:hAnsi="Times New Roman" w:cs="Times New Roman"/>
          <w:sz w:val="24"/>
          <w:szCs w:val="24"/>
        </w:rPr>
        <w:t xml:space="preserve">т коммуникативную ценность. </w:t>
      </w:r>
    </w:p>
    <w:p w14:paraId="4E4E8C49" w14:textId="77777777" w:rsidR="008A2305" w:rsidRPr="0044646A" w:rsidRDefault="005B1C9B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A2305" w:rsidRPr="0044646A">
        <w:rPr>
          <w:rFonts w:ascii="Times New Roman" w:hAnsi="Times New Roman" w:cs="Times New Roman"/>
          <w:sz w:val="24"/>
          <w:szCs w:val="24"/>
        </w:rPr>
        <w:t xml:space="preserve">ля конкурса письменной речи </w:t>
      </w:r>
      <w:r w:rsidR="00FD2904" w:rsidRPr="00FD2904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A2305" w:rsidRPr="00044C2D">
        <w:rPr>
          <w:rFonts w:ascii="Times New Roman" w:hAnsi="Times New Roman" w:cs="Times New Roman"/>
          <w:b/>
          <w:sz w:val="24"/>
          <w:szCs w:val="24"/>
        </w:rPr>
        <w:t>формулир</w:t>
      </w:r>
      <w:r>
        <w:rPr>
          <w:rFonts w:ascii="Times New Roman" w:hAnsi="Times New Roman" w:cs="Times New Roman"/>
          <w:b/>
          <w:sz w:val="24"/>
          <w:szCs w:val="24"/>
        </w:rPr>
        <w:t>ованы</w:t>
      </w:r>
      <w:r w:rsidR="008A2305" w:rsidRPr="00044C2D">
        <w:rPr>
          <w:rFonts w:ascii="Times New Roman" w:hAnsi="Times New Roman" w:cs="Times New Roman"/>
          <w:b/>
          <w:sz w:val="24"/>
          <w:szCs w:val="24"/>
        </w:rPr>
        <w:t xml:space="preserve"> в виде конкретной коммуникативной задачи</w:t>
      </w:r>
      <w:r w:rsidR="008A2305" w:rsidRPr="004464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8BAF7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</w:r>
      <w:r w:rsidRPr="0044646A">
        <w:rPr>
          <w:rFonts w:ascii="Times New Roman" w:hAnsi="Times New Roman" w:cs="Times New Roman"/>
          <w:i/>
          <w:iCs/>
          <w:sz w:val="24"/>
          <w:szCs w:val="24"/>
        </w:rPr>
        <w:t xml:space="preserve">К олимпиадным заданиям предъявляются следующие общие требования: </w:t>
      </w:r>
    </w:p>
    <w:p w14:paraId="6AD96587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соответствие уровня сложности заданий заявленной возрастной группе; </w:t>
      </w:r>
    </w:p>
    <w:p w14:paraId="3118D70B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тематическое разнообразие заданий; </w:t>
      </w:r>
    </w:p>
    <w:p w14:paraId="20FE8329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корректность формулировок заданий; </w:t>
      </w:r>
    </w:p>
    <w:p w14:paraId="5EFA7E48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указание максимального балла за каждое задание и за тур в целом;</w:t>
      </w:r>
    </w:p>
    <w:p w14:paraId="4ACB6773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соответствие заданий критериям и методике оценивания; </w:t>
      </w:r>
    </w:p>
    <w:p w14:paraId="784C71B4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наличие заданий, выявляющих склонность к научной деятельности и высокий уровень интеллектуального развития участников; </w:t>
      </w:r>
    </w:p>
    <w:p w14:paraId="27B2F8CF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наличие заданий, выявляющих склонность к получению специальности, для поступления на которую(-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 xml:space="preserve">) могут быть потенциально востребованы результаты олимпиады; </w:t>
      </w:r>
    </w:p>
    <w:p w14:paraId="17FFDEC4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="005B1C9B">
        <w:rPr>
          <w:rFonts w:ascii="Times New Roman" w:hAnsi="Times New Roman" w:cs="Times New Roman"/>
          <w:sz w:val="24"/>
          <w:szCs w:val="24"/>
        </w:rPr>
        <w:t>отсутствуют</w:t>
      </w:r>
      <w:r w:rsidRPr="0044646A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5B1C9B">
        <w:rPr>
          <w:rFonts w:ascii="Times New Roman" w:hAnsi="Times New Roman" w:cs="Times New Roman"/>
          <w:sz w:val="24"/>
          <w:szCs w:val="24"/>
        </w:rPr>
        <w:t>я</w:t>
      </w:r>
      <w:r w:rsidRPr="0044646A">
        <w:rPr>
          <w:rFonts w:ascii="Times New Roman" w:hAnsi="Times New Roman" w:cs="Times New Roman"/>
          <w:sz w:val="24"/>
          <w:szCs w:val="24"/>
        </w:rPr>
        <w:t>, противоречащи</w:t>
      </w:r>
      <w:r w:rsidR="005B1C9B">
        <w:rPr>
          <w:rFonts w:ascii="Times New Roman" w:hAnsi="Times New Roman" w:cs="Times New Roman"/>
          <w:sz w:val="24"/>
          <w:szCs w:val="24"/>
        </w:rPr>
        <w:t>е</w:t>
      </w:r>
      <w:r w:rsidRPr="0044646A">
        <w:rPr>
          <w:rFonts w:ascii="Times New Roman" w:hAnsi="Times New Roman" w:cs="Times New Roman"/>
          <w:sz w:val="24"/>
          <w:szCs w:val="24"/>
        </w:rPr>
        <w:t xml:space="preserve"> правовым, этическим, эстетическим, религиозным нормам, демонстрирующих аморальные, противоправные модели поведения и т.п.; </w:t>
      </w:r>
    </w:p>
    <w:p w14:paraId="4E11B635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="005B1C9B">
        <w:rPr>
          <w:rFonts w:ascii="Times New Roman" w:hAnsi="Times New Roman" w:cs="Times New Roman"/>
          <w:sz w:val="24"/>
          <w:szCs w:val="24"/>
        </w:rPr>
        <w:t>отсутствуют</w:t>
      </w:r>
      <w:r w:rsidRPr="0044646A">
        <w:rPr>
          <w:rFonts w:ascii="Times New Roman" w:hAnsi="Times New Roman" w:cs="Times New Roman"/>
          <w:sz w:val="24"/>
          <w:szCs w:val="24"/>
        </w:rPr>
        <w:t>задани</w:t>
      </w:r>
      <w:r w:rsidR="005B1C9B">
        <w:rPr>
          <w:rFonts w:ascii="Times New Roman" w:hAnsi="Times New Roman" w:cs="Times New Roman"/>
          <w:sz w:val="24"/>
          <w:szCs w:val="24"/>
        </w:rPr>
        <w:t>я, представленные</w:t>
      </w:r>
      <w:r w:rsidRPr="0044646A">
        <w:rPr>
          <w:rFonts w:ascii="Times New Roman" w:hAnsi="Times New Roman" w:cs="Times New Roman"/>
          <w:sz w:val="24"/>
          <w:szCs w:val="24"/>
        </w:rPr>
        <w:t xml:space="preserve"> в неизменном виде, дублирующи</w:t>
      </w:r>
      <w:r w:rsidR="005B1C9B">
        <w:rPr>
          <w:rFonts w:ascii="Times New Roman" w:hAnsi="Times New Roman" w:cs="Times New Roman"/>
          <w:sz w:val="24"/>
          <w:szCs w:val="24"/>
        </w:rPr>
        <w:t>е</w:t>
      </w:r>
      <w:r w:rsidRPr="0044646A">
        <w:rPr>
          <w:rFonts w:ascii="Times New Roman" w:hAnsi="Times New Roman" w:cs="Times New Roman"/>
          <w:sz w:val="24"/>
          <w:szCs w:val="24"/>
        </w:rPr>
        <w:t xml:space="preserve"> задания прошлых лет, в том числе для другого уровня образования. </w:t>
      </w:r>
    </w:p>
    <w:p w14:paraId="1887E127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 xml:space="preserve">При разработке критериев и методики выполненных олимпиадных заданий </w:t>
      </w:r>
      <w:r w:rsidR="005B1C9B">
        <w:rPr>
          <w:rFonts w:ascii="Times New Roman" w:hAnsi="Times New Roman" w:cs="Times New Roman"/>
          <w:sz w:val="24"/>
          <w:szCs w:val="24"/>
        </w:rPr>
        <w:t>МПМК</w:t>
      </w:r>
      <w:r w:rsidRPr="0044646A">
        <w:rPr>
          <w:rFonts w:ascii="Times New Roman" w:hAnsi="Times New Roman" w:cs="Times New Roman"/>
          <w:sz w:val="24"/>
          <w:szCs w:val="24"/>
        </w:rPr>
        <w:t xml:space="preserve"> руководствова</w:t>
      </w:r>
      <w:r w:rsidR="005B1C9B">
        <w:rPr>
          <w:rFonts w:ascii="Times New Roman" w:hAnsi="Times New Roman" w:cs="Times New Roman"/>
          <w:sz w:val="24"/>
          <w:szCs w:val="24"/>
        </w:rPr>
        <w:t xml:space="preserve">лась </w:t>
      </w:r>
      <w:r w:rsidRPr="0044646A">
        <w:rPr>
          <w:rFonts w:ascii="Times New Roman" w:hAnsi="Times New Roman" w:cs="Times New Roman"/>
          <w:sz w:val="24"/>
          <w:szCs w:val="24"/>
        </w:rPr>
        <w:t xml:space="preserve">следующими требованиями: </w:t>
      </w:r>
    </w:p>
    <w:p w14:paraId="2FD55D1A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полнота (достаточная детализация) описания критериев и методики оценивания выполненных олимпиадных заданий и начисления баллов; </w:t>
      </w:r>
    </w:p>
    <w:p w14:paraId="2761704F" w14:textId="77777777" w:rsidR="008A2305" w:rsidRPr="0044646A" w:rsidRDefault="008A2305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sym w:font="Symbol" w:char="F02D"/>
      </w:r>
      <w:r w:rsidRPr="0044646A">
        <w:rPr>
          <w:rFonts w:ascii="Times New Roman" w:hAnsi="Times New Roman" w:cs="Times New Roman"/>
          <w:sz w:val="24"/>
          <w:szCs w:val="24"/>
        </w:rPr>
        <w:t xml:space="preserve"> понятность, полноценность и однозначность приведенных индикаторов оценивания.</w:t>
      </w:r>
    </w:p>
    <w:p w14:paraId="601E5393" w14:textId="77777777" w:rsidR="00280E48" w:rsidRPr="0044646A" w:rsidRDefault="00280E48" w:rsidP="009B335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При включении в комплект заданий вопросов на трансформацию и перефразирование, а также вопросов открытого типа (например, заданий на дополнение, заданий на решение кроссворда, и т.д.) предусмотре</w:t>
      </w:r>
      <w:r w:rsidR="007323B2">
        <w:rPr>
          <w:rFonts w:ascii="Times New Roman" w:hAnsi="Times New Roman" w:cs="Times New Roman"/>
          <w:sz w:val="24"/>
          <w:szCs w:val="24"/>
        </w:rPr>
        <w:t>на</w:t>
      </w:r>
      <w:r w:rsidRPr="0044646A">
        <w:rPr>
          <w:rFonts w:ascii="Times New Roman" w:hAnsi="Times New Roman" w:cs="Times New Roman"/>
          <w:sz w:val="24"/>
          <w:szCs w:val="24"/>
        </w:rPr>
        <w:t xml:space="preserve"> возможность расширения ключей для данных заданий. </w:t>
      </w:r>
    </w:p>
    <w:p w14:paraId="0679162F" w14:textId="77777777" w:rsidR="00280E48" w:rsidRPr="0044646A" w:rsidRDefault="00280E48" w:rsidP="009B3356">
      <w:pPr>
        <w:tabs>
          <w:tab w:val="left" w:pos="851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>При этом в ходе проверки работ жюри предусмотре</w:t>
      </w:r>
      <w:r w:rsidR="007323B2">
        <w:rPr>
          <w:rFonts w:ascii="Times New Roman" w:hAnsi="Times New Roman" w:cs="Times New Roman"/>
          <w:sz w:val="24"/>
          <w:szCs w:val="24"/>
        </w:rPr>
        <w:t>но</w:t>
      </w:r>
      <w:r w:rsidRPr="0044646A">
        <w:rPr>
          <w:rFonts w:ascii="Times New Roman" w:hAnsi="Times New Roman" w:cs="Times New Roman"/>
          <w:sz w:val="24"/>
          <w:szCs w:val="24"/>
        </w:rPr>
        <w:t xml:space="preserve"> обсуждение ответов участников, не совпадающих с ключом, и процедуру принятия решения о добавлении некоторых предложенных участниками вариантов ответов в ключ (эти варианты будут засчитываться как правильные, наряду с предложенными в первоначальном ключе). </w:t>
      </w:r>
    </w:p>
    <w:p w14:paraId="6E54AC23" w14:textId="77777777" w:rsidR="00280E48" w:rsidRPr="0044646A" w:rsidRDefault="00280E48" w:rsidP="009B3356">
      <w:pPr>
        <w:tabs>
          <w:tab w:val="left" w:pos="851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 xml:space="preserve">Члены жюри, проверяющие задания данного типа, должны обязательно иметь текст самого задания во время проверки для своевременного принятия решения о расширении ключей во время проверки. Решение о расширении ключей должно быть оформлено протоколом жюри </w:t>
      </w:r>
      <w:r w:rsidR="00BB3D38">
        <w:rPr>
          <w:rFonts w:ascii="Times New Roman" w:hAnsi="Times New Roman" w:cs="Times New Roman"/>
          <w:sz w:val="24"/>
          <w:szCs w:val="24"/>
        </w:rPr>
        <w:t>школьного</w:t>
      </w:r>
      <w:r w:rsidRPr="0044646A">
        <w:rPr>
          <w:rFonts w:ascii="Times New Roman" w:hAnsi="Times New Roman" w:cs="Times New Roman"/>
          <w:sz w:val="24"/>
          <w:szCs w:val="24"/>
        </w:rPr>
        <w:t xml:space="preserve"> этапа и должно быть принято до проведения разбора заданий, показа работ и апелляций</w:t>
      </w:r>
    </w:p>
    <w:p w14:paraId="415CBB38" w14:textId="77777777" w:rsidR="00383B2E" w:rsidRPr="0044646A" w:rsidRDefault="00442167" w:rsidP="009B335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Для п</w:t>
      </w:r>
      <w:r w:rsidR="002C6FE7">
        <w:rPr>
          <w:rFonts w:ascii="Times New Roman" w:hAnsi="Times New Roman" w:cs="Times New Roman"/>
          <w:sz w:val="24"/>
          <w:szCs w:val="24"/>
        </w:rPr>
        <w:t>роведения письменных конкурсов о</w:t>
      </w:r>
      <w:r w:rsidRPr="0044646A">
        <w:rPr>
          <w:rFonts w:ascii="Times New Roman" w:hAnsi="Times New Roman" w:cs="Times New Roman"/>
          <w:sz w:val="24"/>
          <w:szCs w:val="24"/>
        </w:rPr>
        <w:t>лимпиады готовятся небольшие аудитории (из расчета один стол на одного участника)</w:t>
      </w:r>
      <w:r w:rsidR="00383B2E" w:rsidRPr="0044646A">
        <w:rPr>
          <w:rFonts w:ascii="Times New Roman" w:hAnsi="Times New Roman" w:cs="Times New Roman"/>
          <w:sz w:val="24"/>
          <w:szCs w:val="24"/>
        </w:rPr>
        <w:t>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</w:p>
    <w:p w14:paraId="1D871A9A" w14:textId="77777777" w:rsidR="002C6FE7" w:rsidRDefault="002C6FE7" w:rsidP="009B3356">
      <w:pPr>
        <w:pStyle w:val="a3"/>
        <w:numPr>
          <w:ilvl w:val="2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FE7">
        <w:rPr>
          <w:rFonts w:ascii="Times New Roman" w:hAnsi="Times New Roman" w:cs="Times New Roman"/>
          <w:sz w:val="24"/>
          <w:szCs w:val="24"/>
        </w:rPr>
        <w:t>Во всех аудиториях, задействованных для проведения письменного тура, должны быть часы, поскольку выполнение заданий требует контроля за временем</w:t>
      </w:r>
      <w:r>
        <w:t>.</w:t>
      </w:r>
    </w:p>
    <w:p w14:paraId="631455D1" w14:textId="77777777" w:rsidR="00CA735F" w:rsidRPr="0044646A" w:rsidRDefault="00383B2E" w:rsidP="009B3356">
      <w:pPr>
        <w:pStyle w:val="a3"/>
        <w:numPr>
          <w:ilvl w:val="2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В каждой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 xml:space="preserve">) записывается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 </w:t>
      </w:r>
    </w:p>
    <w:p w14:paraId="1E2D24E5" w14:textId="77777777" w:rsidR="00065E0B" w:rsidRPr="0044646A" w:rsidRDefault="00CA735F" w:rsidP="009B3356">
      <w:pPr>
        <w:pStyle w:val="a3"/>
        <w:numPr>
          <w:ilvl w:val="2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ab/>
        <w:t xml:space="preserve">Для проведения </w:t>
      </w:r>
      <w:r w:rsidR="002C6FE7">
        <w:rPr>
          <w:rFonts w:ascii="Times New Roman" w:hAnsi="Times New Roman" w:cs="Times New Roman"/>
          <w:sz w:val="24"/>
          <w:szCs w:val="24"/>
        </w:rPr>
        <w:t>конкурса понимания письменного текста (</w:t>
      </w:r>
      <w:proofErr w:type="spellStart"/>
      <w:r w:rsidR="002C6FE7" w:rsidRPr="002C6FE7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="002C6FE7">
        <w:rPr>
          <w:rFonts w:ascii="Times New Roman" w:hAnsi="Times New Roman" w:cs="Times New Roman"/>
          <w:sz w:val="24"/>
          <w:szCs w:val="24"/>
        </w:rPr>
        <w:t xml:space="preserve">), </w:t>
      </w:r>
      <w:r w:rsidRPr="0044646A">
        <w:rPr>
          <w:rFonts w:ascii="Times New Roman" w:hAnsi="Times New Roman" w:cs="Times New Roman"/>
          <w:sz w:val="24"/>
          <w:szCs w:val="24"/>
        </w:rPr>
        <w:t>лексико-грамматического теста (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9B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B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>) и конкурса письменной речи (</w:t>
      </w:r>
      <w:proofErr w:type="spellStart"/>
      <w:r w:rsidRPr="0044646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4646A">
        <w:rPr>
          <w:rFonts w:ascii="Times New Roman" w:hAnsi="Times New Roman" w:cs="Times New Roman"/>
          <w:sz w:val="24"/>
          <w:szCs w:val="24"/>
        </w:rPr>
        <w:t>) не требуется специальных технических средств.</w:t>
      </w:r>
    </w:p>
    <w:p w14:paraId="44ED233B" w14:textId="77777777" w:rsidR="00442167" w:rsidRPr="0044646A" w:rsidRDefault="00442167" w:rsidP="009B3356">
      <w:pPr>
        <w:pStyle w:val="a3"/>
        <w:numPr>
          <w:ilvl w:val="2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lastRenderedPageBreak/>
        <w:t xml:space="preserve">Для каждой аудитории, выделенной для проведения письменных конкурсов, заранее готовятся списки участников Олимпиады, выполняющих работу в данной аудитории. Один вывешивается на двери аудитории, другой передается </w:t>
      </w:r>
      <w:r w:rsidR="00D408D1" w:rsidRPr="0044646A">
        <w:rPr>
          <w:rFonts w:ascii="Times New Roman" w:hAnsi="Times New Roman" w:cs="Times New Roman"/>
          <w:sz w:val="24"/>
          <w:szCs w:val="24"/>
        </w:rPr>
        <w:t>техническому дежурному</w:t>
      </w:r>
      <w:r w:rsidRPr="0044646A">
        <w:rPr>
          <w:rFonts w:ascii="Times New Roman" w:hAnsi="Times New Roman" w:cs="Times New Roman"/>
          <w:sz w:val="24"/>
          <w:szCs w:val="24"/>
        </w:rPr>
        <w:t>. Участники допускаются в аудиторию строго по спискам.</w:t>
      </w:r>
    </w:p>
    <w:p w14:paraId="586D778F" w14:textId="77777777" w:rsidR="001B4CAB" w:rsidRPr="001B4CAB" w:rsidRDefault="001B4CAB" w:rsidP="009B3356">
      <w:pPr>
        <w:pStyle w:val="a3"/>
        <w:numPr>
          <w:ilvl w:val="2"/>
          <w:numId w:val="1"/>
        </w:num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CAB">
        <w:rPr>
          <w:rFonts w:ascii="Times New Roman" w:hAnsi="Times New Roman" w:cs="Times New Roman"/>
          <w:sz w:val="24"/>
          <w:szCs w:val="24"/>
        </w:rPr>
        <w:t>Помимо необходимого количества бланков заданий и бланков ответов, в аудитории должны быть запасные ручки, запасные бланки заданий и запасные бланки ответов. Для конкурса письменной речи необходима бумага для черновиков. Всех участников желательно обеспечить капиллярными или гелевыми ручками с чернилами черного цвета</w:t>
      </w:r>
    </w:p>
    <w:p w14:paraId="7A907CB7" w14:textId="77777777" w:rsidR="00442167" w:rsidRPr="0044646A" w:rsidRDefault="00442167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b/>
          <w:sz w:val="24"/>
          <w:szCs w:val="24"/>
        </w:rPr>
        <w:t>1.</w:t>
      </w:r>
      <w:r w:rsidR="001B4CAB">
        <w:rPr>
          <w:rFonts w:ascii="Times New Roman" w:hAnsi="Times New Roman" w:cs="Times New Roman"/>
          <w:b/>
          <w:sz w:val="24"/>
          <w:szCs w:val="24"/>
        </w:rPr>
        <w:t>9</w:t>
      </w:r>
      <w:r w:rsidR="00133DFE" w:rsidRPr="0044646A">
        <w:rPr>
          <w:rFonts w:ascii="Times New Roman" w:hAnsi="Times New Roman" w:cs="Times New Roman"/>
          <w:b/>
          <w:sz w:val="24"/>
          <w:szCs w:val="24"/>
        </w:rPr>
        <w:t>.</w:t>
      </w:r>
      <w:r w:rsidRPr="0044646A">
        <w:rPr>
          <w:rFonts w:ascii="Times New Roman" w:hAnsi="Times New Roman" w:cs="Times New Roman"/>
          <w:sz w:val="24"/>
          <w:szCs w:val="24"/>
        </w:rPr>
        <w:t xml:space="preserve">  Правила поведения во время Олимпиады:</w:t>
      </w:r>
    </w:p>
    <w:p w14:paraId="140D7B88" w14:textId="77777777" w:rsidR="00442167" w:rsidRDefault="00442167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hAnsi="Times New Roman" w:cs="Times New Roman"/>
          <w:sz w:val="24"/>
          <w:szCs w:val="24"/>
        </w:rPr>
        <w:t>- 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</w:t>
      </w:r>
      <w:r w:rsidR="00427A4B" w:rsidRPr="0044646A">
        <w:rPr>
          <w:rFonts w:ascii="Times New Roman" w:hAnsi="Times New Roman" w:cs="Times New Roman"/>
          <w:sz w:val="24"/>
          <w:szCs w:val="24"/>
        </w:rPr>
        <w:t>.</w:t>
      </w:r>
    </w:p>
    <w:p w14:paraId="6448DE68" w14:textId="77777777" w:rsidR="00E17DB2" w:rsidRDefault="00E17DB2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8918FE" w14:textId="77777777" w:rsidR="00E17DB2" w:rsidRPr="0044646A" w:rsidRDefault="00E17DB2" w:rsidP="009B3356">
      <w:pPr>
        <w:tabs>
          <w:tab w:val="left" w:pos="851"/>
          <w:tab w:val="left" w:pos="993"/>
        </w:tabs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17DB2">
        <w:rPr>
          <w:rFonts w:ascii="Times New Roman" w:hAnsi="Times New Roman" w:cs="Times New Roman"/>
          <w:sz w:val="24"/>
          <w:szCs w:val="24"/>
        </w:rPr>
        <w:t>нформацию по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17DB2">
        <w:rPr>
          <w:rFonts w:ascii="Times New Roman" w:hAnsi="Times New Roman" w:cs="Times New Roman"/>
          <w:sz w:val="24"/>
          <w:szCs w:val="24"/>
        </w:rPr>
        <w:t xml:space="preserve">ставленным </w:t>
      </w:r>
      <w:r>
        <w:rPr>
          <w:rFonts w:ascii="Times New Roman" w:hAnsi="Times New Roman" w:cs="Times New Roman"/>
          <w:sz w:val="24"/>
          <w:szCs w:val="24"/>
        </w:rPr>
        <w:t>заданиям</w:t>
      </w:r>
      <w:r w:rsidRPr="00E17DB2">
        <w:rPr>
          <w:rFonts w:ascii="Times New Roman" w:hAnsi="Times New Roman" w:cs="Times New Roman"/>
          <w:sz w:val="24"/>
          <w:szCs w:val="24"/>
        </w:rPr>
        <w:t xml:space="preserve"> можно получить</w:t>
      </w:r>
      <w:r w:rsidR="00860033">
        <w:rPr>
          <w:rFonts w:ascii="Times New Roman" w:hAnsi="Times New Roman" w:cs="Times New Roman"/>
          <w:sz w:val="24"/>
          <w:szCs w:val="24"/>
        </w:rPr>
        <w:t>, обратившись к</w:t>
      </w:r>
      <w:r w:rsidR="000860E7">
        <w:rPr>
          <w:rFonts w:ascii="Times New Roman" w:hAnsi="Times New Roman" w:cs="Times New Roman"/>
          <w:sz w:val="24"/>
          <w:szCs w:val="24"/>
        </w:rPr>
        <w:t xml:space="preserve"> </w:t>
      </w:r>
      <w:r w:rsidR="00860033">
        <w:rPr>
          <w:rFonts w:ascii="Times New Roman" w:hAnsi="Times New Roman" w:cs="Times New Roman"/>
          <w:sz w:val="24"/>
          <w:szCs w:val="24"/>
        </w:rPr>
        <w:t>члену муниципальной</w:t>
      </w:r>
      <w:r w:rsidR="00860033" w:rsidRPr="00E17DB2">
        <w:rPr>
          <w:rFonts w:ascii="Times New Roman" w:hAnsi="Times New Roman" w:cs="Times New Roman"/>
          <w:sz w:val="24"/>
          <w:szCs w:val="24"/>
        </w:rPr>
        <w:t xml:space="preserve"> предметно-методическ</w:t>
      </w:r>
      <w:r w:rsidR="00860033">
        <w:rPr>
          <w:rFonts w:ascii="Times New Roman" w:hAnsi="Times New Roman" w:cs="Times New Roman"/>
          <w:sz w:val="24"/>
          <w:szCs w:val="24"/>
        </w:rPr>
        <w:t>ой</w:t>
      </w:r>
      <w:r w:rsidR="00860033" w:rsidRPr="00E17DB2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860033">
        <w:rPr>
          <w:rFonts w:ascii="Times New Roman" w:hAnsi="Times New Roman" w:cs="Times New Roman"/>
          <w:sz w:val="24"/>
          <w:szCs w:val="24"/>
        </w:rPr>
        <w:t>и</w:t>
      </w:r>
      <w:r w:rsidR="00860033" w:rsidRPr="00E17DB2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</w:t>
      </w:r>
      <w:r w:rsidR="00860033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860033" w:rsidRPr="00E17DB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860033">
        <w:rPr>
          <w:rFonts w:ascii="Times New Roman" w:hAnsi="Times New Roman" w:cs="Times New Roman"/>
          <w:sz w:val="24"/>
          <w:szCs w:val="24"/>
        </w:rPr>
        <w:t>М</w:t>
      </w:r>
      <w:r w:rsidR="00860033" w:rsidRPr="00E17DB2">
        <w:rPr>
          <w:rFonts w:ascii="Times New Roman" w:hAnsi="Times New Roman" w:cs="Times New Roman"/>
          <w:sz w:val="24"/>
          <w:szCs w:val="24"/>
        </w:rPr>
        <w:t>ПМК)</w:t>
      </w:r>
      <w:r w:rsidR="00860033">
        <w:rPr>
          <w:rFonts w:ascii="Times New Roman" w:hAnsi="Times New Roman" w:cs="Times New Roman"/>
          <w:sz w:val="24"/>
          <w:szCs w:val="24"/>
        </w:rPr>
        <w:t xml:space="preserve"> </w:t>
      </w:r>
      <w:r w:rsidR="000860E7">
        <w:rPr>
          <w:rFonts w:ascii="Times New Roman" w:hAnsi="Times New Roman" w:cs="Times New Roman"/>
          <w:sz w:val="24"/>
          <w:szCs w:val="24"/>
        </w:rPr>
        <w:t>Косенко Ирине Николаевне</w:t>
      </w:r>
      <w:r w:rsidR="00860033">
        <w:rPr>
          <w:rFonts w:ascii="Times New Roman" w:hAnsi="Times New Roman" w:cs="Times New Roman"/>
          <w:sz w:val="24"/>
          <w:szCs w:val="24"/>
        </w:rPr>
        <w:t>,</w:t>
      </w:r>
      <w:r w:rsidRPr="00E17DB2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5" w:history="1">
        <w:r w:rsidR="004120F0" w:rsidRPr="00060E9B">
          <w:rPr>
            <w:rStyle w:val="a4"/>
            <w:rFonts w:ascii="Times New Roman" w:hAnsi="Times New Roman" w:cs="Times New Roman"/>
            <w:sz w:val="24"/>
            <w:szCs w:val="24"/>
          </w:rPr>
          <w:t>ira-kosenko@mail.ru</w:t>
        </w:r>
      </w:hyperlink>
      <w:r w:rsidR="004120F0">
        <w:rPr>
          <w:rFonts w:ascii="Times New Roman" w:hAnsi="Times New Roman" w:cs="Times New Roman"/>
          <w:sz w:val="24"/>
          <w:szCs w:val="24"/>
        </w:rPr>
        <w:t xml:space="preserve"> </w:t>
      </w:r>
      <w:r w:rsidR="00454893" w:rsidRPr="0045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0A09D" w14:textId="77777777" w:rsidR="00A54747" w:rsidRPr="0044646A" w:rsidRDefault="00A54747" w:rsidP="009B335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E86CB" w14:textId="77777777" w:rsidR="00A54747" w:rsidRPr="0044646A" w:rsidRDefault="00A54747" w:rsidP="009B3356">
      <w:pPr>
        <w:shd w:val="clear" w:color="auto" w:fill="FFFFFF"/>
        <w:tabs>
          <w:tab w:val="left" w:pos="5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646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</w:r>
      <w:r w:rsidR="00577CC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</w:t>
      </w:r>
      <w:r w:rsidRPr="004464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предметно-методическая </w:t>
      </w:r>
    </w:p>
    <w:p w14:paraId="0E35F8D5" w14:textId="16FC968D" w:rsidR="00DE41F6" w:rsidRPr="0044646A" w:rsidRDefault="00A54747" w:rsidP="009B3356">
      <w:pPr>
        <w:shd w:val="clear" w:color="auto" w:fill="FFFFFF"/>
        <w:tabs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4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комиссия по английскому языку, 20</w:t>
      </w:r>
      <w:r w:rsidR="00B01329" w:rsidRPr="0044646A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CD2A1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64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год. </w:t>
      </w:r>
    </w:p>
    <w:sectPr w:rsidR="00DE41F6" w:rsidRPr="0044646A" w:rsidSect="00454893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1951"/>
    <w:multiLevelType w:val="hybridMultilevel"/>
    <w:tmpl w:val="E8D0F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637E3D"/>
    <w:multiLevelType w:val="multilevel"/>
    <w:tmpl w:val="885230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111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470" w:hanging="111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70" w:hanging="111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11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" w15:restartNumberingAfterBreak="0">
    <w:nsid w:val="5AE26AF0"/>
    <w:multiLevelType w:val="multilevel"/>
    <w:tmpl w:val="C9206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48"/>
    <w:rsid w:val="00003BE8"/>
    <w:rsid w:val="00044C2D"/>
    <w:rsid w:val="000545A1"/>
    <w:rsid w:val="00065E0B"/>
    <w:rsid w:val="000860E7"/>
    <w:rsid w:val="00086A5D"/>
    <w:rsid w:val="000D383A"/>
    <w:rsid w:val="000F0515"/>
    <w:rsid w:val="0011061C"/>
    <w:rsid w:val="00133DFE"/>
    <w:rsid w:val="00153667"/>
    <w:rsid w:val="00164040"/>
    <w:rsid w:val="00166ABE"/>
    <w:rsid w:val="001B00FE"/>
    <w:rsid w:val="001B4CAB"/>
    <w:rsid w:val="001D080B"/>
    <w:rsid w:val="002503EB"/>
    <w:rsid w:val="00260BFA"/>
    <w:rsid w:val="00280E48"/>
    <w:rsid w:val="002816B3"/>
    <w:rsid w:val="002C6FE7"/>
    <w:rsid w:val="002F0397"/>
    <w:rsid w:val="003166BC"/>
    <w:rsid w:val="0032514B"/>
    <w:rsid w:val="0036671E"/>
    <w:rsid w:val="0037579C"/>
    <w:rsid w:val="00383B2E"/>
    <w:rsid w:val="003E4055"/>
    <w:rsid w:val="003E4880"/>
    <w:rsid w:val="00410481"/>
    <w:rsid w:val="004120F0"/>
    <w:rsid w:val="00415BAC"/>
    <w:rsid w:val="00427A4B"/>
    <w:rsid w:val="00435195"/>
    <w:rsid w:val="00436E2C"/>
    <w:rsid w:val="00442167"/>
    <w:rsid w:val="0044646A"/>
    <w:rsid w:val="00454893"/>
    <w:rsid w:val="004564A1"/>
    <w:rsid w:val="004672AF"/>
    <w:rsid w:val="0047527C"/>
    <w:rsid w:val="00476F52"/>
    <w:rsid w:val="00492A4C"/>
    <w:rsid w:val="0049616B"/>
    <w:rsid w:val="004A451F"/>
    <w:rsid w:val="00526749"/>
    <w:rsid w:val="00566297"/>
    <w:rsid w:val="00574016"/>
    <w:rsid w:val="00577CCD"/>
    <w:rsid w:val="005B1C9B"/>
    <w:rsid w:val="005C0BAE"/>
    <w:rsid w:val="005F6FC2"/>
    <w:rsid w:val="00620292"/>
    <w:rsid w:val="00620CD7"/>
    <w:rsid w:val="0062624D"/>
    <w:rsid w:val="00636373"/>
    <w:rsid w:val="00643F97"/>
    <w:rsid w:val="00654DF1"/>
    <w:rsid w:val="00664148"/>
    <w:rsid w:val="006646FB"/>
    <w:rsid w:val="00682DA1"/>
    <w:rsid w:val="006A0FAC"/>
    <w:rsid w:val="006B0800"/>
    <w:rsid w:val="006F12E3"/>
    <w:rsid w:val="00711417"/>
    <w:rsid w:val="00731ECB"/>
    <w:rsid w:val="007323B2"/>
    <w:rsid w:val="00741F09"/>
    <w:rsid w:val="007535E1"/>
    <w:rsid w:val="0076239A"/>
    <w:rsid w:val="00773A37"/>
    <w:rsid w:val="00781AE6"/>
    <w:rsid w:val="00792EC3"/>
    <w:rsid w:val="007C21AE"/>
    <w:rsid w:val="007C2F3C"/>
    <w:rsid w:val="007D28E8"/>
    <w:rsid w:val="00815A67"/>
    <w:rsid w:val="00860033"/>
    <w:rsid w:val="008741A4"/>
    <w:rsid w:val="00880C33"/>
    <w:rsid w:val="008A1CAF"/>
    <w:rsid w:val="008A2305"/>
    <w:rsid w:val="008D29B7"/>
    <w:rsid w:val="008F057F"/>
    <w:rsid w:val="008F3DAD"/>
    <w:rsid w:val="00906CEE"/>
    <w:rsid w:val="009211C5"/>
    <w:rsid w:val="00934432"/>
    <w:rsid w:val="00967346"/>
    <w:rsid w:val="00993A6B"/>
    <w:rsid w:val="009B12E9"/>
    <w:rsid w:val="009B3356"/>
    <w:rsid w:val="009C50AC"/>
    <w:rsid w:val="009D2D0C"/>
    <w:rsid w:val="00A16B2F"/>
    <w:rsid w:val="00A25D14"/>
    <w:rsid w:val="00A42339"/>
    <w:rsid w:val="00A54747"/>
    <w:rsid w:val="00A547F8"/>
    <w:rsid w:val="00A858E4"/>
    <w:rsid w:val="00A96AAB"/>
    <w:rsid w:val="00AB5AEE"/>
    <w:rsid w:val="00AC4748"/>
    <w:rsid w:val="00AD3B86"/>
    <w:rsid w:val="00AE169F"/>
    <w:rsid w:val="00B01329"/>
    <w:rsid w:val="00B225D2"/>
    <w:rsid w:val="00B33727"/>
    <w:rsid w:val="00B43407"/>
    <w:rsid w:val="00B51FDA"/>
    <w:rsid w:val="00B53FB3"/>
    <w:rsid w:val="00B70A4F"/>
    <w:rsid w:val="00B87624"/>
    <w:rsid w:val="00BB3D38"/>
    <w:rsid w:val="00C108F9"/>
    <w:rsid w:val="00C11375"/>
    <w:rsid w:val="00C1732E"/>
    <w:rsid w:val="00C47CFD"/>
    <w:rsid w:val="00CA51ED"/>
    <w:rsid w:val="00CA735F"/>
    <w:rsid w:val="00CB72D9"/>
    <w:rsid w:val="00CC260F"/>
    <w:rsid w:val="00CC7346"/>
    <w:rsid w:val="00CD2A14"/>
    <w:rsid w:val="00CE48C6"/>
    <w:rsid w:val="00CE51DA"/>
    <w:rsid w:val="00D1532C"/>
    <w:rsid w:val="00D27A2C"/>
    <w:rsid w:val="00D408D1"/>
    <w:rsid w:val="00D57245"/>
    <w:rsid w:val="00D91F64"/>
    <w:rsid w:val="00D97823"/>
    <w:rsid w:val="00D97984"/>
    <w:rsid w:val="00DE41F6"/>
    <w:rsid w:val="00E17DB2"/>
    <w:rsid w:val="00E50FA7"/>
    <w:rsid w:val="00E645C1"/>
    <w:rsid w:val="00E75933"/>
    <w:rsid w:val="00E938A5"/>
    <w:rsid w:val="00EB5F29"/>
    <w:rsid w:val="00EC1C36"/>
    <w:rsid w:val="00EC2B6F"/>
    <w:rsid w:val="00ED0A9B"/>
    <w:rsid w:val="00F356B5"/>
    <w:rsid w:val="00F47E01"/>
    <w:rsid w:val="00F91EC6"/>
    <w:rsid w:val="00F94EB1"/>
    <w:rsid w:val="00FA5959"/>
    <w:rsid w:val="00FD2904"/>
    <w:rsid w:val="00FE08BA"/>
    <w:rsid w:val="00FE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69FE"/>
  <w15:docId w15:val="{F770DC36-3F2D-41D2-BBFF-0C8FABB8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-kos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Костецкий</dc:creator>
  <cp:lastModifiedBy>USER</cp:lastModifiedBy>
  <cp:revision>2</cp:revision>
  <dcterms:created xsi:type="dcterms:W3CDTF">2025-09-14T06:14:00Z</dcterms:created>
  <dcterms:modified xsi:type="dcterms:W3CDTF">2025-09-14T06:14:00Z</dcterms:modified>
</cp:coreProperties>
</file>